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12" w:rsidRPr="006B4585" w:rsidRDefault="006B4585" w:rsidP="006B45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85">
        <w:rPr>
          <w:rFonts w:ascii="Times New Roman" w:hAnsi="Times New Roman" w:cs="Times New Roman"/>
          <w:b/>
          <w:sz w:val="28"/>
          <w:szCs w:val="28"/>
          <w:highlight w:val="yellow"/>
        </w:rPr>
        <w:t>ЗДОРОВЫЙ ОБРАЗ ЖИЗНИ</w:t>
      </w:r>
    </w:p>
    <w:p w:rsidR="006B4585" w:rsidRPr="006B4585" w:rsidRDefault="006B4585" w:rsidP="006B45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149.В.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Кобылецкая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Несколько слов о гигиене подростков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//Воспитание школьников.-1993.-№3.-С.42;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150. В.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Закаливание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//Воспитание школьников.-2007.-№5.- .-С.67-68;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151.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Продукты, стимулирующие работу мозга </w:t>
      </w:r>
      <w:r w:rsidRPr="006B4585">
        <w:rPr>
          <w:rFonts w:ascii="Times New Roman" w:hAnsi="Times New Roman" w:cs="Times New Roman"/>
          <w:sz w:val="28"/>
          <w:szCs w:val="28"/>
        </w:rPr>
        <w:t>//Воспитание школьников.-2006.-№6.- .-С.64;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152. Петров К. </w:t>
      </w:r>
      <w:proofErr w:type="spell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Здоровьесберегающая</w:t>
      </w:r>
      <w:proofErr w:type="spell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деятельность в школе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//Воспитание школьников.-2005.-№2.-С.19;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>153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Как дожить до ста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//Воспитание школьников.-2008.-№4., №5;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154. Антонова Г.С.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Уголок здоровья «Наше здоровье в ваших руках»</w:t>
      </w:r>
      <w:r w:rsidRPr="006B4585">
        <w:rPr>
          <w:rFonts w:ascii="Times New Roman" w:hAnsi="Times New Roman" w:cs="Times New Roman"/>
          <w:sz w:val="28"/>
          <w:szCs w:val="28"/>
        </w:rPr>
        <w:t xml:space="preserve"> (стенд)//Педсовет.-2010.-№11.-2;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155. Безруких М.М.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мерах по сохранению и укреплению здоровья школьников</w:t>
      </w:r>
      <w:r w:rsidRPr="006B4585">
        <w:rPr>
          <w:rFonts w:ascii="Times New Roman" w:hAnsi="Times New Roman" w:cs="Times New Roman"/>
          <w:sz w:val="28"/>
          <w:szCs w:val="28"/>
        </w:rPr>
        <w:t xml:space="preserve"> (разработка проблем здоровья детей)//Классный руководитель.-2007.-№5,-С.5;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156.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для подготовки комплексной целевой программы «</w:t>
      </w:r>
      <w:proofErr w:type="spell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Здоровье-сберегающие</w:t>
      </w:r>
      <w:proofErr w:type="spell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подходы в организации образовательного процесса»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//Практика административной работы в школе.-2008.-№7.-С.56;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157.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Вяльцева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Л.А.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«Здоровье</w:t>
      </w:r>
      <w:r w:rsidRPr="006B4585">
        <w:rPr>
          <w:rFonts w:ascii="Times New Roman" w:hAnsi="Times New Roman" w:cs="Times New Roman"/>
          <w:sz w:val="28"/>
          <w:szCs w:val="28"/>
        </w:rPr>
        <w:t>» //Классный руководитель.-2007.-№5,-С.37;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>158. Макарова Т.В.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Комплексная программа «Здоровье»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//Классный руководитель.-2007.-№5,-С.5;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159.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Валеологический</w:t>
      </w:r>
      <w:proofErr w:type="spell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аспект работы классного руководител</w:t>
      </w:r>
      <w:proofErr w:type="gram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6B45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4585">
        <w:rPr>
          <w:rFonts w:ascii="Times New Roman" w:hAnsi="Times New Roman" w:cs="Times New Roman"/>
          <w:sz w:val="28"/>
          <w:szCs w:val="28"/>
        </w:rPr>
        <w:t xml:space="preserve">направления работы, цитаты великих людей о ЗОЖ и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здоровьи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>)//Классный руководитель.-2007.-№5,-С.19;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160. Калмыкова И.Б.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организации физкультурно-оздоровительной и </w:t>
      </w:r>
      <w:proofErr w:type="spellStart"/>
      <w:proofErr w:type="gram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спортивной-массовой</w:t>
      </w:r>
      <w:proofErr w:type="spellEnd"/>
      <w:proofErr w:type="gram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 в школе </w:t>
      </w:r>
      <w:r w:rsidRPr="006B4585">
        <w:rPr>
          <w:rFonts w:ascii="Times New Roman" w:hAnsi="Times New Roman" w:cs="Times New Roman"/>
          <w:sz w:val="28"/>
          <w:szCs w:val="28"/>
        </w:rPr>
        <w:t>//Классный руководитель.-2007.-№5,-С.47;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161. Казакова  А.К.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Устный журнал здоровья</w:t>
      </w:r>
      <w:r w:rsidRPr="006B4585">
        <w:rPr>
          <w:rFonts w:ascii="Times New Roman" w:hAnsi="Times New Roman" w:cs="Times New Roman"/>
          <w:sz w:val="28"/>
          <w:szCs w:val="28"/>
        </w:rPr>
        <w:t xml:space="preserve"> («Гигиена и здоровье», «Экология и здоровье»), «»Спорт и здоровье», «Природа и здоровье», </w:t>
      </w:r>
      <w:r w:rsidRPr="006B4585">
        <w:rPr>
          <w:rFonts w:ascii="Times New Roman" w:hAnsi="Times New Roman" w:cs="Times New Roman"/>
          <w:sz w:val="28"/>
          <w:szCs w:val="28"/>
        </w:rPr>
        <w:lastRenderedPageBreak/>
        <w:t>«СПИД, туберкулез», «Питание здоровье »//Классный руководитель.-2008.-№8,-С.72-10;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162.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Л.Н.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«Модно быть здоровым»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//Классный руководитель.-2007.-№7,-С.110;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163.Пащук А.Г.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 «Здоровая </w:t>
      </w:r>
      <w:proofErr w:type="spell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семья-здоровая</w:t>
      </w:r>
      <w:proofErr w:type="spell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нация</w:t>
      </w:r>
      <w:proofErr w:type="gramStart"/>
      <w:r w:rsidRPr="006B458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B45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4585">
        <w:rPr>
          <w:rFonts w:ascii="Times New Roman" w:hAnsi="Times New Roman" w:cs="Times New Roman"/>
          <w:sz w:val="28"/>
          <w:szCs w:val="28"/>
        </w:rPr>
        <w:t xml:space="preserve">Повышение культуры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родителей,организация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летнего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лагеря,совместная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деятельности по ЗОЖ, советы докторов)//Классный руководитель.-2008.-№8,-С.3-10;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164. Т.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Секреты здоровья и красо</w:t>
      </w:r>
      <w:r w:rsidRPr="006B4585">
        <w:rPr>
          <w:rFonts w:ascii="Times New Roman" w:hAnsi="Times New Roman" w:cs="Times New Roman"/>
          <w:sz w:val="28"/>
          <w:szCs w:val="28"/>
        </w:rPr>
        <w:t xml:space="preserve">ты. Беседа для 9-11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6B458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B4585">
        <w:rPr>
          <w:rFonts w:ascii="Times New Roman" w:hAnsi="Times New Roman" w:cs="Times New Roman"/>
          <w:sz w:val="28"/>
          <w:szCs w:val="28"/>
        </w:rPr>
        <w:t>) Укрепления здоровья с помощью физических упражнений //Воспитание школьников.-2009.-№8-С.74-76;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165.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Т.В.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Беседа  для 9-11 </w:t>
      </w:r>
      <w:proofErr w:type="spell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«Секреты здоровья и красоты</w:t>
      </w:r>
      <w:r w:rsidRPr="006B4585">
        <w:rPr>
          <w:rFonts w:ascii="Times New Roman" w:hAnsi="Times New Roman" w:cs="Times New Roman"/>
          <w:sz w:val="28"/>
          <w:szCs w:val="28"/>
        </w:rPr>
        <w:t>» (Достаточное употребление воды) //Воспитание школьников.-2009.- №7.-С.72</w:t>
      </w:r>
      <w:proofErr w:type="gramStart"/>
      <w:r w:rsidRPr="006B45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166.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 Т.В. 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Беседа  для 9-11 </w:t>
      </w:r>
      <w:proofErr w:type="spell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proofErr w:type="spell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«Полноценный отдых</w:t>
      </w:r>
      <w:r w:rsidRPr="006B4585">
        <w:rPr>
          <w:rFonts w:ascii="Times New Roman" w:hAnsi="Times New Roman" w:cs="Times New Roman"/>
          <w:sz w:val="28"/>
          <w:szCs w:val="28"/>
        </w:rPr>
        <w:t>»  //Воспитание школьников.-2009.- №10.-С.62;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color w:val="FF0000"/>
          <w:sz w:val="28"/>
          <w:szCs w:val="28"/>
        </w:rPr>
        <w:t>167. Классный час</w:t>
      </w:r>
      <w:r w:rsidRPr="006B4585">
        <w:rPr>
          <w:rFonts w:ascii="Times New Roman" w:hAnsi="Times New Roman" w:cs="Times New Roman"/>
          <w:b/>
          <w:bCs/>
          <w:sz w:val="28"/>
          <w:szCs w:val="28"/>
        </w:rPr>
        <w:t xml:space="preserve"> «25000 шагов к здоровью, или движение – это жизнь!»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//А.В. Давыдова Классные часы 8 класс, 2008.-С.256-265;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>168. Классный час</w:t>
      </w:r>
      <w:r w:rsidRPr="006B4585">
        <w:rPr>
          <w:rFonts w:ascii="Times New Roman" w:hAnsi="Times New Roman" w:cs="Times New Roman"/>
          <w:b/>
          <w:bCs/>
          <w:sz w:val="28"/>
          <w:szCs w:val="28"/>
        </w:rPr>
        <w:t xml:space="preserve"> «Можно ли продлить молодость?»</w:t>
      </w:r>
      <w:r w:rsidRPr="006B4585">
        <w:rPr>
          <w:rFonts w:ascii="Times New Roman" w:hAnsi="Times New Roman" w:cs="Times New Roman"/>
          <w:sz w:val="28"/>
          <w:szCs w:val="28"/>
        </w:rPr>
        <w:t xml:space="preserve"> //О.А. Петрова Новые классные часы 10-й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6B458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4585"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>, 2010.-С.123-124;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169. Данилова Т.Г. </w:t>
      </w:r>
      <w:r w:rsidRPr="006B4585">
        <w:rPr>
          <w:rFonts w:ascii="Times New Roman" w:hAnsi="Times New Roman" w:cs="Times New Roman"/>
          <w:i/>
          <w:iCs/>
          <w:sz w:val="28"/>
          <w:szCs w:val="28"/>
        </w:rPr>
        <w:t>Классный час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«Проблема зависимости </w:t>
      </w:r>
      <w:proofErr w:type="spell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психоактивных</w:t>
      </w:r>
      <w:proofErr w:type="spell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веществ среди молодежи»</w:t>
      </w:r>
      <w:proofErr w:type="gram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.Д</w:t>
      </w:r>
      <w:proofErr w:type="gram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еловая игра</w:t>
      </w:r>
      <w:r w:rsidRPr="006B4585">
        <w:rPr>
          <w:rFonts w:ascii="Times New Roman" w:hAnsi="Times New Roman" w:cs="Times New Roman"/>
          <w:sz w:val="28"/>
          <w:szCs w:val="28"/>
        </w:rPr>
        <w:t xml:space="preserve"> (осознать пагубность и ее последствия) //Байбаков А.М. Классные часы 10-11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>., 2008.-С.44-46;</w:t>
      </w:r>
    </w:p>
    <w:p w:rsidR="006B4585" w:rsidRPr="006B4585" w:rsidRDefault="006B4585" w:rsidP="006B4585">
      <w:pPr>
        <w:widowControl w:val="0"/>
        <w:tabs>
          <w:tab w:val="left" w:pos="-31680"/>
        </w:tabs>
        <w:ind w:firstLine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 xml:space="preserve">170. Данилова Т.Г. </w:t>
      </w:r>
      <w:r w:rsidRPr="006B4585">
        <w:rPr>
          <w:rFonts w:ascii="Times New Roman" w:hAnsi="Times New Roman" w:cs="Times New Roman"/>
          <w:i/>
          <w:iCs/>
          <w:sz w:val="28"/>
          <w:szCs w:val="28"/>
        </w:rPr>
        <w:t>Классный час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«Сделай свой выбор»</w:t>
      </w:r>
      <w:proofErr w:type="gramStart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.Д</w:t>
      </w:r>
      <w:proofErr w:type="gramEnd"/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еловая игра</w:t>
      </w:r>
      <w:r w:rsidRPr="006B4585">
        <w:rPr>
          <w:rFonts w:ascii="Times New Roman" w:hAnsi="Times New Roman" w:cs="Times New Roman"/>
          <w:sz w:val="28"/>
          <w:szCs w:val="28"/>
        </w:rPr>
        <w:t xml:space="preserve"> (учить старшеклассников делать правильный выбор в различных ситуациях: </w:t>
      </w:r>
      <w:r w:rsidRPr="006B4585">
        <w:rPr>
          <w:rFonts w:ascii="Times New Roman" w:hAnsi="Times New Roman" w:cs="Times New Roman"/>
          <w:i/>
          <w:iCs/>
          <w:sz w:val="28"/>
          <w:szCs w:val="28"/>
        </w:rPr>
        <w:t xml:space="preserve">алкоголь, наркотики, </w:t>
      </w:r>
      <w:proofErr w:type="spellStart"/>
      <w:r w:rsidRPr="006B4585">
        <w:rPr>
          <w:rFonts w:ascii="Times New Roman" w:hAnsi="Times New Roman" w:cs="Times New Roman"/>
          <w:i/>
          <w:iCs/>
          <w:sz w:val="28"/>
          <w:szCs w:val="28"/>
        </w:rPr>
        <w:t>табакокурение</w:t>
      </w:r>
      <w:proofErr w:type="spellEnd"/>
      <w:r w:rsidRPr="006B45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B4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585">
        <w:rPr>
          <w:rFonts w:ascii="Times New Roman" w:hAnsi="Times New Roman" w:cs="Times New Roman"/>
          <w:sz w:val="28"/>
          <w:szCs w:val="28"/>
        </w:rPr>
        <w:t xml:space="preserve">Анализ ситуаций) //Байбаков А.М. Классные часы 10-11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>., 2008.</w:t>
      </w:r>
      <w:proofErr w:type="gramEnd"/>
      <w:r w:rsidRPr="006B4585">
        <w:rPr>
          <w:rFonts w:ascii="Times New Roman" w:hAnsi="Times New Roman" w:cs="Times New Roman"/>
          <w:sz w:val="28"/>
          <w:szCs w:val="28"/>
        </w:rPr>
        <w:t>-С.46-51;</w:t>
      </w:r>
    </w:p>
    <w:p w:rsidR="006B4585" w:rsidRPr="006B4585" w:rsidRDefault="006B4585" w:rsidP="006B458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585">
        <w:rPr>
          <w:rFonts w:ascii="Times New Roman" w:hAnsi="Times New Roman" w:cs="Times New Roman"/>
          <w:sz w:val="28"/>
          <w:szCs w:val="28"/>
        </w:rPr>
        <w:t>171. Никитина</w:t>
      </w:r>
      <w:proofErr w:type="gramStart"/>
      <w:r w:rsidRPr="006B458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B4585">
        <w:rPr>
          <w:rFonts w:ascii="Times New Roman" w:hAnsi="Times New Roman" w:cs="Times New Roman"/>
          <w:sz w:val="28"/>
          <w:szCs w:val="28"/>
        </w:rPr>
        <w:t xml:space="preserve">  </w:t>
      </w:r>
      <w:r w:rsidRPr="006B4585">
        <w:rPr>
          <w:rFonts w:ascii="Times New Roman" w:hAnsi="Times New Roman" w:cs="Times New Roman"/>
          <w:i/>
          <w:iCs/>
          <w:sz w:val="28"/>
          <w:szCs w:val="28"/>
        </w:rPr>
        <w:t>Классный час</w:t>
      </w:r>
      <w:r w:rsidRPr="006B45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«Наше здоровье в наших руках</w:t>
      </w:r>
      <w:r w:rsidRPr="006B4585">
        <w:rPr>
          <w:rFonts w:ascii="Times New Roman" w:hAnsi="Times New Roman" w:cs="Times New Roman"/>
          <w:sz w:val="28"/>
          <w:szCs w:val="28"/>
        </w:rPr>
        <w:t xml:space="preserve">» для 6 </w:t>
      </w:r>
      <w:proofErr w:type="spellStart"/>
      <w:r w:rsidRPr="006B458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4585">
        <w:rPr>
          <w:rFonts w:ascii="Times New Roman" w:hAnsi="Times New Roman" w:cs="Times New Roman"/>
          <w:sz w:val="28"/>
          <w:szCs w:val="28"/>
        </w:rPr>
        <w:t xml:space="preserve">. //Воспитание </w:t>
      </w:r>
    </w:p>
    <w:p w:rsidR="006B4585" w:rsidRPr="006B4585" w:rsidRDefault="006B4585" w:rsidP="006B458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585" w:rsidRPr="006B4585" w:rsidRDefault="006B4585" w:rsidP="006B4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585" w:rsidRPr="006B4585" w:rsidRDefault="006B4585" w:rsidP="006B45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4585" w:rsidRPr="006B4585" w:rsidSect="00CC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7362"/>
      </v:shape>
    </w:pict>
  </w:numPicBullet>
  <w:abstractNum w:abstractNumId="0">
    <w:nsid w:val="3DFB05D8"/>
    <w:multiLevelType w:val="hybridMultilevel"/>
    <w:tmpl w:val="B8342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85"/>
    <w:rsid w:val="006B4585"/>
    <w:rsid w:val="00CC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2019-11-25T12:08:00Z</dcterms:created>
  <dcterms:modified xsi:type="dcterms:W3CDTF">2019-11-25T12:09:00Z</dcterms:modified>
</cp:coreProperties>
</file>